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1E" w:rsidRPr="00123963" w:rsidRDefault="00DD3B1E" w:rsidP="0036568D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23963">
        <w:rPr>
          <w:rFonts w:ascii="Times New Roman" w:hAnsi="Times New Roman"/>
          <w:b/>
          <w:sz w:val="24"/>
          <w:szCs w:val="24"/>
          <w:lang w:val="pl-PL"/>
        </w:rPr>
        <w:t>Europejska inicjatywa obywatelska się nie sprawdziła – W przyszłości niech decyduje PE!</w:t>
      </w:r>
    </w:p>
    <w:p w:rsidR="00DD3B1E" w:rsidRPr="00123963" w:rsidRDefault="00DD3B1E" w:rsidP="0036568D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DD3B1E" w:rsidRPr="00123963" w:rsidRDefault="00DD3B1E" w:rsidP="00816497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123963">
        <w:rPr>
          <w:rFonts w:ascii="Times New Roman" w:hAnsi="Times New Roman"/>
          <w:sz w:val="24"/>
          <w:szCs w:val="24"/>
          <w:lang w:val="pl-PL"/>
        </w:rPr>
        <w:t xml:space="preserve">Istotą europejskiej inicjatywy obywatelskiej jest </w:t>
      </w:r>
      <w:r>
        <w:rPr>
          <w:rFonts w:ascii="Times New Roman" w:hAnsi="Times New Roman"/>
          <w:sz w:val="24"/>
          <w:szCs w:val="24"/>
          <w:lang w:val="pl-PL"/>
        </w:rPr>
        <w:t>zwrócenie</w:t>
      </w:r>
      <w:r w:rsidRPr="00123963">
        <w:rPr>
          <w:rFonts w:ascii="Times New Roman" w:hAnsi="Times New Roman"/>
          <w:sz w:val="24"/>
          <w:szCs w:val="24"/>
          <w:lang w:val="pl-PL"/>
        </w:rPr>
        <w:t xml:space="preserve"> się do Komisji Europejskiej o przedstawienie wniosku ustawodawczego w sprawach, których opracowanie nowego ustawodawstwa należy do zakresu Unii Europejskiej. Inicjatywę obywatelską powinna poprzeć co najmniej milion obywateli unijnych z co najmniej 7 z 28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23963">
        <w:rPr>
          <w:rFonts w:ascii="Times New Roman" w:hAnsi="Times New Roman"/>
          <w:sz w:val="24"/>
          <w:szCs w:val="24"/>
          <w:lang w:val="pl-PL"/>
        </w:rPr>
        <w:t xml:space="preserve">państw członkowskich. W każdym z 7 państw członkowskich należy zebrać minimalną ilość wymaganych podpisów. </w:t>
      </w:r>
    </w:p>
    <w:p w:rsidR="00DD3B1E" w:rsidRPr="00123963" w:rsidRDefault="00DD3B1E" w:rsidP="00816497">
      <w:pPr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123963">
        <w:rPr>
          <w:rFonts w:ascii="Times New Roman" w:hAnsi="Times New Roman"/>
          <w:sz w:val="24"/>
          <w:szCs w:val="24"/>
          <w:lang w:val="pl-PL"/>
        </w:rPr>
        <w:t xml:space="preserve">Instytucja inicjatywy obywatelskiej została </w:t>
      </w:r>
      <w:r w:rsidRPr="00123963">
        <w:rPr>
          <w:rFonts w:ascii="Times New Roman" w:hAnsi="Times New Roman"/>
          <w:b/>
          <w:bCs/>
          <w:sz w:val="24"/>
          <w:szCs w:val="24"/>
          <w:lang w:val="pl-PL"/>
        </w:rPr>
        <w:t xml:space="preserve">powołana do życia przez Traktat Lizboński. </w:t>
      </w:r>
      <w:r w:rsidRPr="00123963">
        <w:rPr>
          <w:rFonts w:ascii="Times New Roman" w:hAnsi="Times New Roman"/>
          <w:sz w:val="24"/>
          <w:szCs w:val="24"/>
          <w:lang w:val="pl-PL"/>
        </w:rPr>
        <w:t>Przepisy i postępowania związane z inicjatywą obywatelską reguluj</w:t>
      </w:r>
      <w:r>
        <w:rPr>
          <w:rFonts w:ascii="Times New Roman" w:hAnsi="Times New Roman"/>
          <w:sz w:val="24"/>
          <w:szCs w:val="24"/>
          <w:lang w:val="pl-PL"/>
        </w:rPr>
        <w:t>e</w:t>
      </w:r>
      <w:r w:rsidRPr="00123963">
        <w:rPr>
          <w:rFonts w:ascii="Times New Roman" w:hAnsi="Times New Roman"/>
          <w:sz w:val="24"/>
          <w:szCs w:val="24"/>
          <w:lang w:val="pl-PL"/>
        </w:rPr>
        <w:t xml:space="preserve"> unijne rozporządzenie (</w:t>
      </w:r>
      <w:r w:rsidRPr="00123963">
        <w:rPr>
          <w:rFonts w:ascii="Times New Roman" w:hAnsi="Times New Roman"/>
          <w:b/>
          <w:bCs/>
          <w:sz w:val="24"/>
          <w:szCs w:val="24"/>
          <w:lang w:val="pl-PL"/>
        </w:rPr>
        <w:t>rozporządzenie Parlamentu Europejskiego i Rady (UE) nr 211/2011 z dnia 16 lutego 2011 r. w sprawie inicjatywy obywatelskiej</w:t>
      </w:r>
      <w:r w:rsidRPr="00123963">
        <w:rPr>
          <w:rFonts w:ascii="Times New Roman" w:hAnsi="Times New Roman"/>
          <w:sz w:val="24"/>
          <w:szCs w:val="24"/>
          <w:lang w:val="pl-PL"/>
        </w:rPr>
        <w:t>), któr</w:t>
      </w:r>
      <w:r>
        <w:rPr>
          <w:rFonts w:ascii="Times New Roman" w:hAnsi="Times New Roman"/>
          <w:sz w:val="24"/>
          <w:szCs w:val="24"/>
          <w:lang w:val="pl-PL"/>
        </w:rPr>
        <w:t>e</w:t>
      </w:r>
      <w:r w:rsidRPr="00123963">
        <w:rPr>
          <w:rFonts w:ascii="Times New Roman" w:hAnsi="Times New Roman"/>
          <w:sz w:val="24"/>
          <w:szCs w:val="24"/>
          <w:lang w:val="pl-PL"/>
        </w:rPr>
        <w:t xml:space="preserve"> został</w:t>
      </w:r>
      <w:r>
        <w:rPr>
          <w:rFonts w:ascii="Times New Roman" w:hAnsi="Times New Roman"/>
          <w:sz w:val="24"/>
          <w:szCs w:val="24"/>
          <w:lang w:val="pl-PL"/>
        </w:rPr>
        <w:t>o</w:t>
      </w:r>
      <w:r w:rsidRPr="00123963">
        <w:rPr>
          <w:rFonts w:ascii="Times New Roman" w:hAnsi="Times New Roman"/>
          <w:sz w:val="24"/>
          <w:szCs w:val="24"/>
          <w:lang w:val="pl-PL"/>
        </w:rPr>
        <w:t xml:space="preserve"> przyjęt</w:t>
      </w:r>
      <w:r>
        <w:rPr>
          <w:rFonts w:ascii="Times New Roman" w:hAnsi="Times New Roman"/>
          <w:sz w:val="24"/>
          <w:szCs w:val="24"/>
          <w:lang w:val="pl-PL"/>
        </w:rPr>
        <w:t>e</w:t>
      </w:r>
      <w:r w:rsidRPr="00123963">
        <w:rPr>
          <w:rFonts w:ascii="Times New Roman" w:hAnsi="Times New Roman"/>
          <w:sz w:val="24"/>
          <w:szCs w:val="24"/>
          <w:lang w:val="pl-PL"/>
        </w:rPr>
        <w:t xml:space="preserve"> 16 lutego 2011 roku. Rozporządzenie weszło w życie 1 kwietnia 2012 roku i podlega bezpośredniemu stosowaniu w każdym unijnym państwie członkowskim. </w:t>
      </w:r>
    </w:p>
    <w:p w:rsidR="00DD3B1E" w:rsidRPr="00123963" w:rsidRDefault="00DD3B1E" w:rsidP="00816497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123963">
        <w:rPr>
          <w:rFonts w:ascii="Times New Roman" w:hAnsi="Times New Roman"/>
          <w:sz w:val="24"/>
          <w:szCs w:val="24"/>
          <w:lang w:val="pl-PL"/>
        </w:rPr>
        <w:t xml:space="preserve">Szczegółowe przepisy techniczne dotyczące systemów gromadzenia podpisów </w:t>
      </w:r>
      <w:r>
        <w:rPr>
          <w:rFonts w:ascii="Times New Roman" w:hAnsi="Times New Roman"/>
          <w:sz w:val="24"/>
          <w:szCs w:val="24"/>
          <w:lang w:val="pl-PL"/>
        </w:rPr>
        <w:t xml:space="preserve">są </w:t>
      </w:r>
      <w:r w:rsidRPr="00123963">
        <w:rPr>
          <w:rFonts w:ascii="Times New Roman" w:hAnsi="Times New Roman"/>
          <w:sz w:val="24"/>
          <w:szCs w:val="24"/>
          <w:lang w:val="pl-PL"/>
        </w:rPr>
        <w:t>zaw</w:t>
      </w:r>
      <w:r>
        <w:rPr>
          <w:rFonts w:ascii="Times New Roman" w:hAnsi="Times New Roman"/>
          <w:sz w:val="24"/>
          <w:szCs w:val="24"/>
          <w:lang w:val="pl-PL"/>
        </w:rPr>
        <w:t xml:space="preserve">arte w </w:t>
      </w:r>
      <w:r w:rsidRPr="00123963">
        <w:rPr>
          <w:rFonts w:ascii="Times New Roman" w:hAnsi="Times New Roman"/>
          <w:sz w:val="24"/>
          <w:szCs w:val="24"/>
          <w:lang w:val="pl-PL"/>
        </w:rPr>
        <w:t>rozporządzeni</w:t>
      </w:r>
      <w:r>
        <w:rPr>
          <w:rFonts w:ascii="Times New Roman" w:hAnsi="Times New Roman"/>
          <w:sz w:val="24"/>
          <w:szCs w:val="24"/>
          <w:lang w:val="pl-PL"/>
        </w:rPr>
        <w:t>u</w:t>
      </w:r>
      <w:r w:rsidRPr="00123963">
        <w:rPr>
          <w:rFonts w:ascii="Times New Roman" w:hAnsi="Times New Roman"/>
          <w:sz w:val="24"/>
          <w:szCs w:val="24"/>
          <w:lang w:val="pl-PL"/>
        </w:rPr>
        <w:t xml:space="preserve"> wykonawcz</w:t>
      </w:r>
      <w:r>
        <w:rPr>
          <w:rFonts w:ascii="Times New Roman" w:hAnsi="Times New Roman"/>
          <w:sz w:val="24"/>
          <w:szCs w:val="24"/>
          <w:lang w:val="pl-PL"/>
        </w:rPr>
        <w:t>ym</w:t>
      </w:r>
      <w:r w:rsidRPr="00123963">
        <w:rPr>
          <w:rFonts w:ascii="Times New Roman" w:hAnsi="Times New Roman"/>
          <w:sz w:val="24"/>
          <w:szCs w:val="24"/>
          <w:lang w:val="pl-PL"/>
        </w:rPr>
        <w:t xml:space="preserve"> (UE) nr 1179/2011 (z dnia 17 listopada 2011r.). Przepisy potrzebne do wykonania rozporządzenia na Węgrzech określa IV. rozdział ustawy CCXXXVIII. z 2013 roku o inicjowaniu referendum,</w:t>
      </w:r>
      <w:r>
        <w:rPr>
          <w:rFonts w:ascii="Times New Roman" w:hAnsi="Times New Roman"/>
          <w:sz w:val="24"/>
          <w:szCs w:val="24"/>
          <w:lang w:val="pl-PL"/>
        </w:rPr>
        <w:t xml:space="preserve"> o</w:t>
      </w:r>
      <w:r w:rsidRPr="00123963">
        <w:rPr>
          <w:rFonts w:ascii="Times New Roman" w:hAnsi="Times New Roman"/>
          <w:sz w:val="24"/>
          <w:szCs w:val="24"/>
          <w:lang w:val="pl-PL"/>
        </w:rPr>
        <w:t xml:space="preserve"> europejskiej inicjatywie obywatelskiej oraz o przeprowadzeniu referendum.</w:t>
      </w:r>
    </w:p>
    <w:p w:rsidR="00DD3B1E" w:rsidRPr="00123963" w:rsidRDefault="00DD3B1E" w:rsidP="00816497">
      <w:pPr>
        <w:jc w:val="both"/>
        <w:rPr>
          <w:b/>
          <w:lang w:val="pl-PL"/>
        </w:rPr>
      </w:pPr>
      <w:r w:rsidRPr="00123963">
        <w:rPr>
          <w:rFonts w:ascii="Times New Roman" w:hAnsi="Times New Roman"/>
          <w:bCs/>
          <w:sz w:val="24"/>
          <w:szCs w:val="24"/>
          <w:lang w:val="pl-PL"/>
        </w:rPr>
        <w:t xml:space="preserve">Możliwość inicjatywy obywatelskiej została pozytywnie przyjęta przez obywateli oraz organizacje obywatelskie, w momencie jej wprowadzenia w 2012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roku </w:t>
      </w:r>
      <w:r w:rsidRPr="00123963">
        <w:rPr>
          <w:rFonts w:ascii="Times New Roman" w:hAnsi="Times New Roman"/>
          <w:bCs/>
          <w:sz w:val="24"/>
          <w:szCs w:val="24"/>
          <w:lang w:val="pl-PL"/>
        </w:rPr>
        <w:t>uważano ją za innowacyjny środek demokracji uczestniczącej. Wspaniały pomysł jednak w praktyce</w:t>
      </w:r>
      <w:r w:rsidRPr="002E656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123963">
        <w:rPr>
          <w:rFonts w:ascii="Times New Roman" w:hAnsi="Times New Roman"/>
          <w:bCs/>
          <w:sz w:val="24"/>
          <w:szCs w:val="24"/>
          <w:lang w:val="pl-PL"/>
        </w:rPr>
        <w:t xml:space="preserve">się nie sprawdził, bez przesady można powiedzieć, że </w:t>
      </w:r>
      <w:r>
        <w:rPr>
          <w:rFonts w:ascii="Times New Roman" w:hAnsi="Times New Roman"/>
          <w:bCs/>
          <w:sz w:val="24"/>
          <w:szCs w:val="24"/>
          <w:lang w:val="pl-PL"/>
        </w:rPr>
        <w:t>zawiódł</w:t>
      </w:r>
      <w:r w:rsidRPr="00123963">
        <w:rPr>
          <w:rFonts w:ascii="Times New Roman" w:hAnsi="Times New Roman"/>
          <w:bCs/>
          <w:sz w:val="24"/>
          <w:szCs w:val="24"/>
          <w:lang w:val="pl-PL"/>
        </w:rPr>
        <w:t xml:space="preserve">; w pierwszych trzech latach, </w:t>
      </w:r>
      <w:r w:rsidRPr="00123963">
        <w:rPr>
          <w:rFonts w:ascii="Times New Roman" w:hAnsi="Times New Roman"/>
          <w:b/>
          <w:sz w:val="24"/>
          <w:szCs w:val="24"/>
          <w:lang w:val="pl-PL"/>
        </w:rPr>
        <w:t xml:space="preserve">od wiosny 2012 do wiosny 2015 roku </w:t>
      </w:r>
      <w:r w:rsidRPr="00123963">
        <w:rPr>
          <w:rFonts w:ascii="Times New Roman" w:hAnsi="Times New Roman"/>
          <w:bCs/>
          <w:sz w:val="24"/>
          <w:szCs w:val="24"/>
          <w:lang w:val="pl-PL"/>
        </w:rPr>
        <w:t>z powodu przesadnych przeszkód biurokratycznych oraz postawy Komisji Europejskiej</w:t>
      </w:r>
      <w:r>
        <w:rPr>
          <w:rFonts w:ascii="Times New Roman" w:hAnsi="Times New Roman"/>
          <w:bCs/>
          <w:sz w:val="24"/>
          <w:szCs w:val="24"/>
          <w:lang w:val="pl-PL"/>
        </w:rPr>
        <w:t>,</w:t>
      </w:r>
      <w:r w:rsidRPr="00123963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123963">
        <w:rPr>
          <w:rFonts w:ascii="Times New Roman" w:hAnsi="Times New Roman"/>
          <w:b/>
          <w:sz w:val="24"/>
          <w:szCs w:val="24"/>
          <w:lang w:val="pl-PL"/>
        </w:rPr>
        <w:t xml:space="preserve">z 51 inicjatyw obywatelskich tylko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w przypadku </w:t>
      </w:r>
      <w:r w:rsidRPr="00123963">
        <w:rPr>
          <w:rFonts w:ascii="Times New Roman" w:hAnsi="Times New Roman"/>
          <w:b/>
          <w:sz w:val="24"/>
          <w:szCs w:val="24"/>
          <w:lang w:val="pl-PL"/>
        </w:rPr>
        <w:t>trze</w:t>
      </w:r>
      <w:r>
        <w:rPr>
          <w:rFonts w:ascii="Times New Roman" w:hAnsi="Times New Roman"/>
          <w:b/>
          <w:sz w:val="24"/>
          <w:szCs w:val="24"/>
          <w:lang w:val="pl-PL"/>
        </w:rPr>
        <w:t>ch</w:t>
      </w:r>
      <w:r w:rsidRPr="00123963">
        <w:rPr>
          <w:rFonts w:ascii="Times New Roman" w:hAnsi="Times New Roman"/>
          <w:b/>
          <w:sz w:val="24"/>
          <w:szCs w:val="24"/>
          <w:lang w:val="pl-PL"/>
        </w:rPr>
        <w:t xml:space="preserve"> udało się zebrać milion wymaganych podpisów, z nich tylko dwie otrzymały oficjalną odpowiedź od Komisji. </w:t>
      </w:r>
      <w:r w:rsidRPr="00123963">
        <w:rPr>
          <w:rFonts w:ascii="Times New Roman" w:hAnsi="Times New Roman"/>
          <w:bCs/>
          <w:sz w:val="24"/>
          <w:szCs w:val="24"/>
          <w:lang w:val="pl-PL"/>
        </w:rPr>
        <w:t xml:space="preserve">Ponieważ </w:t>
      </w:r>
      <w:r w:rsidRPr="00123963">
        <w:rPr>
          <w:rFonts w:ascii="Times New Roman" w:hAnsi="Times New Roman"/>
          <w:b/>
          <w:sz w:val="24"/>
          <w:szCs w:val="24"/>
          <w:lang w:val="pl-PL"/>
        </w:rPr>
        <w:t xml:space="preserve">Komisja Europejska, </w:t>
      </w:r>
      <w:r w:rsidRPr="00123963">
        <w:rPr>
          <w:rFonts w:ascii="Times New Roman" w:hAnsi="Times New Roman"/>
          <w:bCs/>
          <w:sz w:val="24"/>
          <w:szCs w:val="24"/>
          <w:lang w:val="pl-PL"/>
        </w:rPr>
        <w:t xml:space="preserve">która </w:t>
      </w:r>
      <w:r w:rsidRPr="00123963">
        <w:rPr>
          <w:rFonts w:ascii="Times New Roman" w:hAnsi="Times New Roman"/>
          <w:b/>
          <w:sz w:val="24"/>
          <w:szCs w:val="24"/>
          <w:lang w:val="pl-PL"/>
        </w:rPr>
        <w:t xml:space="preserve">jednocześnie jest adresatem i stroną rozpatrującą </w:t>
      </w:r>
      <w:r w:rsidRPr="00123963">
        <w:rPr>
          <w:rFonts w:ascii="Times New Roman" w:hAnsi="Times New Roman"/>
          <w:bCs/>
          <w:sz w:val="24"/>
          <w:szCs w:val="24"/>
          <w:lang w:val="pl-PL"/>
        </w:rPr>
        <w:t xml:space="preserve">złożonych inicjatyw, </w:t>
      </w:r>
      <w:r w:rsidRPr="00123963">
        <w:rPr>
          <w:rFonts w:ascii="Times New Roman" w:hAnsi="Times New Roman"/>
          <w:b/>
          <w:sz w:val="24"/>
          <w:szCs w:val="24"/>
          <w:lang w:val="pl-PL"/>
        </w:rPr>
        <w:t xml:space="preserve">nieustanne blokuje je z powodu poważnego konfliktu interesów </w:t>
      </w:r>
      <w:r w:rsidRPr="00123963">
        <w:rPr>
          <w:rFonts w:ascii="Times New Roman" w:hAnsi="Times New Roman"/>
          <w:bCs/>
          <w:sz w:val="24"/>
          <w:szCs w:val="24"/>
          <w:lang w:val="pl-PL"/>
        </w:rPr>
        <w:t xml:space="preserve">i obawia się o stracenie własną rolę inicjatora legislacyjnego; niestety w wielu przypadkach pojawiły się powody, aby podejrzewać, że </w:t>
      </w:r>
      <w:r w:rsidRPr="00123963">
        <w:rPr>
          <w:rFonts w:ascii="Times New Roman" w:hAnsi="Times New Roman"/>
          <w:b/>
          <w:sz w:val="24"/>
          <w:szCs w:val="24"/>
          <w:lang w:val="pl-PL"/>
        </w:rPr>
        <w:t xml:space="preserve">za odmowną postawą Komisji, zwaną również „rządem” UE, znalazły się również motywacje polityczne. </w:t>
      </w:r>
    </w:p>
    <w:p w:rsidR="00DD3B1E" w:rsidRPr="00123963" w:rsidRDefault="00DD3B1E" w:rsidP="00816497">
      <w:pPr>
        <w:jc w:val="both"/>
        <w:rPr>
          <w:rFonts w:ascii="Nyala" w:hAnsi="Nyala"/>
          <w:sz w:val="24"/>
          <w:szCs w:val="24"/>
          <w:lang w:val="pl-PL"/>
        </w:rPr>
      </w:pPr>
      <w:r w:rsidRPr="00123963">
        <w:rPr>
          <w:rFonts w:ascii="Times New Roman" w:hAnsi="Times New Roman"/>
          <w:sz w:val="24"/>
          <w:szCs w:val="24"/>
          <w:lang w:val="pl-PL"/>
        </w:rPr>
        <w:t xml:space="preserve">Według zasadniczego stanowiska napisanego w zeszłym roku </w:t>
      </w:r>
      <w:r>
        <w:rPr>
          <w:rFonts w:ascii="Times New Roman" w:hAnsi="Times New Roman"/>
          <w:sz w:val="24"/>
          <w:szCs w:val="24"/>
          <w:lang w:val="pl-PL"/>
        </w:rPr>
        <w:t xml:space="preserve">przez </w:t>
      </w:r>
      <w:r w:rsidRPr="00123963">
        <w:rPr>
          <w:rFonts w:ascii="Times New Roman" w:hAnsi="Times New Roman"/>
          <w:sz w:val="24"/>
          <w:szCs w:val="24"/>
          <w:lang w:val="pl-PL"/>
        </w:rPr>
        <w:t xml:space="preserve">węgierskiego europosła z Siedmiogrodu Gyuli Winklera, </w:t>
      </w:r>
      <w:r w:rsidRPr="00123963">
        <w:rPr>
          <w:rFonts w:ascii="Times New Roman" w:hAnsi="Times New Roman"/>
          <w:b/>
          <w:bCs/>
          <w:sz w:val="24"/>
          <w:szCs w:val="24"/>
          <w:lang w:val="pl-PL"/>
        </w:rPr>
        <w:t xml:space="preserve">Parlament Europejski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to</w:t>
      </w:r>
      <w:r w:rsidRPr="00123963">
        <w:rPr>
          <w:rFonts w:ascii="Times New Roman" w:hAnsi="Times New Roman"/>
          <w:b/>
          <w:bCs/>
          <w:sz w:val="24"/>
          <w:szCs w:val="24"/>
          <w:lang w:val="pl-PL"/>
        </w:rPr>
        <w:t xml:space="preserve"> forum, które poprzez środki inicjatywy europejskiej powinno wspomagać obywateli Europy w swobodnym wykonywaniu praw, </w:t>
      </w:r>
      <w:r w:rsidRPr="00123963">
        <w:rPr>
          <w:rFonts w:ascii="Times New Roman" w:hAnsi="Times New Roman"/>
          <w:sz w:val="24"/>
          <w:szCs w:val="24"/>
          <w:lang w:val="pl-PL"/>
        </w:rPr>
        <w:t xml:space="preserve">oddając inicjatywom obywatelskim tę moc, na którą tak wielu liczyło w momencie jej stworzenia. Myśl Winklera można potwierdzić </w:t>
      </w:r>
      <w:r>
        <w:rPr>
          <w:rFonts w:ascii="Times New Roman" w:hAnsi="Times New Roman"/>
          <w:sz w:val="24"/>
          <w:szCs w:val="24"/>
          <w:lang w:val="pl-PL"/>
        </w:rPr>
        <w:t xml:space="preserve">w </w:t>
      </w:r>
      <w:r w:rsidRPr="00123963">
        <w:rPr>
          <w:rFonts w:ascii="Times New Roman" w:hAnsi="Times New Roman"/>
          <w:sz w:val="24"/>
          <w:szCs w:val="24"/>
          <w:lang w:val="pl-PL"/>
        </w:rPr>
        <w:t>łatw</w:t>
      </w:r>
      <w:r>
        <w:rPr>
          <w:rFonts w:ascii="Times New Roman" w:hAnsi="Times New Roman"/>
          <w:sz w:val="24"/>
          <w:szCs w:val="24"/>
          <w:lang w:val="pl-PL"/>
        </w:rPr>
        <w:t>y sposób</w:t>
      </w:r>
      <w:r w:rsidRPr="00123963">
        <w:rPr>
          <w:rFonts w:ascii="Times New Roman" w:hAnsi="Times New Roman"/>
          <w:sz w:val="24"/>
          <w:szCs w:val="24"/>
          <w:lang w:val="pl-PL"/>
        </w:rPr>
        <w:t>: w PE zasiadują posłowie wybrani bezpośrednio przez Europejczyków, którzy reprezentują interesy własnych obywateli, a Komisja z zasady reprezentuje Unię jako całość; pierwsza z nich jest bezpośrednio wybraną instytucją, a druga jest o wiele mnie</w:t>
      </w:r>
      <w:r>
        <w:rPr>
          <w:rFonts w:ascii="Times New Roman" w:hAnsi="Times New Roman"/>
          <w:sz w:val="24"/>
          <w:szCs w:val="24"/>
          <w:lang w:val="pl-PL"/>
        </w:rPr>
        <w:t>j</w:t>
      </w:r>
      <w:r w:rsidRPr="00123963">
        <w:rPr>
          <w:rFonts w:ascii="Times New Roman" w:hAnsi="Times New Roman"/>
          <w:sz w:val="24"/>
          <w:szCs w:val="24"/>
          <w:lang w:val="pl-PL"/>
        </w:rPr>
        <w:t xml:space="preserve"> blisk</w:t>
      </w:r>
      <w:r>
        <w:rPr>
          <w:rFonts w:ascii="Times New Roman" w:hAnsi="Times New Roman"/>
          <w:sz w:val="24"/>
          <w:szCs w:val="24"/>
          <w:lang w:val="pl-PL"/>
        </w:rPr>
        <w:t>im</w:t>
      </w:r>
      <w:r w:rsidRPr="00123963">
        <w:rPr>
          <w:rFonts w:ascii="Times New Roman" w:hAnsi="Times New Roman"/>
          <w:sz w:val="24"/>
          <w:szCs w:val="24"/>
          <w:lang w:val="pl-PL"/>
        </w:rPr>
        <w:t xml:space="preserve"> obywatelom kolegium komisarzy, składające się z członków oddelegowanych. Warto byłoby zatem rozważyć i zmienić artykuł 11. Traktatu Lizbońskiego. </w:t>
      </w:r>
    </w:p>
    <w:p w:rsidR="00DD3B1E" w:rsidRPr="00123963" w:rsidRDefault="00DD3B1E" w:rsidP="00816497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sectPr w:rsidR="00DD3B1E" w:rsidRPr="00123963" w:rsidSect="00BD2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497"/>
    <w:rsid w:val="00085286"/>
    <w:rsid w:val="000A5B3F"/>
    <w:rsid w:val="00123963"/>
    <w:rsid w:val="0014222A"/>
    <w:rsid w:val="001F02D7"/>
    <w:rsid w:val="00243574"/>
    <w:rsid w:val="002657A3"/>
    <w:rsid w:val="002D62C0"/>
    <w:rsid w:val="002E6560"/>
    <w:rsid w:val="00313A18"/>
    <w:rsid w:val="00316605"/>
    <w:rsid w:val="0036568D"/>
    <w:rsid w:val="003C410E"/>
    <w:rsid w:val="003F1730"/>
    <w:rsid w:val="004712D6"/>
    <w:rsid w:val="00570E52"/>
    <w:rsid w:val="005B121F"/>
    <w:rsid w:val="006F50EE"/>
    <w:rsid w:val="007C1A1A"/>
    <w:rsid w:val="00816497"/>
    <w:rsid w:val="0088305B"/>
    <w:rsid w:val="00886E7C"/>
    <w:rsid w:val="00901518"/>
    <w:rsid w:val="009659F7"/>
    <w:rsid w:val="009670B7"/>
    <w:rsid w:val="00A90593"/>
    <w:rsid w:val="00A96131"/>
    <w:rsid w:val="00B91D2A"/>
    <w:rsid w:val="00BA7C34"/>
    <w:rsid w:val="00BC56A6"/>
    <w:rsid w:val="00BD210F"/>
    <w:rsid w:val="00C86DFF"/>
    <w:rsid w:val="00CD02EA"/>
    <w:rsid w:val="00DB2C34"/>
    <w:rsid w:val="00DD3B1E"/>
    <w:rsid w:val="00DF27DD"/>
    <w:rsid w:val="00E1733B"/>
    <w:rsid w:val="00EA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401</Words>
  <Characters>2774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Europejska inicjatywa obywatelska się nie sprawdziła – W przyszłości niech decyduje PE</dc:title>
  <dc:subject/>
  <dc:creator>Szasza</dc:creator>
  <cp:keywords/>
  <dc:description/>
  <cp:lastModifiedBy>Lóránt Károly</cp:lastModifiedBy>
  <cp:revision>2</cp:revision>
  <dcterms:created xsi:type="dcterms:W3CDTF">2020-07-14T19:20:00Z</dcterms:created>
  <dcterms:modified xsi:type="dcterms:W3CDTF">2020-07-14T19:20:00Z</dcterms:modified>
</cp:coreProperties>
</file>