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1" w:rsidRDefault="00F15DF1" w:rsidP="00786001">
      <w:pPr>
        <w:jc w:val="both"/>
        <w:rPr>
          <w:rFonts w:ascii="Times New Roman" w:hAnsi="Times New Roman"/>
          <w:b/>
          <w:sz w:val="24"/>
          <w:szCs w:val="24"/>
        </w:rPr>
      </w:pPr>
      <w:r w:rsidRPr="00B40DAF">
        <w:rPr>
          <w:rFonts w:ascii="Times New Roman" w:hAnsi="Times New Roman"/>
          <w:b/>
          <w:sz w:val="24"/>
          <w:szCs w:val="24"/>
        </w:rPr>
        <w:t>Az európai polgári kezdeményezés reformja</w:t>
      </w:r>
    </w:p>
    <w:p w:rsidR="00F15DF1" w:rsidRPr="00B40DAF" w:rsidRDefault="00F15DF1" w:rsidP="007860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(az Európai Parlament és a Tanács rendelettervezetének vázlatához)</w:t>
      </w:r>
    </w:p>
    <w:p w:rsidR="00F15DF1" w:rsidRDefault="00F15DF1" w:rsidP="00786001">
      <w:pPr>
        <w:jc w:val="both"/>
        <w:rPr>
          <w:rFonts w:ascii="Times New Roman" w:hAnsi="Times New Roman"/>
          <w:sz w:val="24"/>
          <w:szCs w:val="24"/>
        </w:rPr>
      </w:pPr>
    </w:p>
    <w:p w:rsidR="00F15DF1" w:rsidRDefault="00F15DF1" w:rsidP="00786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európai polgári kezdeményezés intézményének fontosabb javasolt változtatásai a január 12-én megküldött új jogszabálytervezet alapján: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6001">
        <w:rPr>
          <w:rFonts w:ascii="Times New Roman" w:hAnsi="Times New Roman"/>
          <w:sz w:val="24"/>
          <w:szCs w:val="24"/>
        </w:rPr>
        <w:t>A támogató nyilatkozatokat a javasolt polgári kezdeményezés nyilvántartásba vételétől számított legfeljebb 6 hónapon keresztül lehet gyűjteni</w:t>
      </w:r>
      <w:r>
        <w:rPr>
          <w:rFonts w:ascii="Times New Roman" w:hAnsi="Times New Roman"/>
          <w:sz w:val="24"/>
          <w:szCs w:val="24"/>
        </w:rPr>
        <w:t xml:space="preserve"> (a korábbi 12 hónap helyett)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6001">
        <w:rPr>
          <w:rFonts w:ascii="Times New Roman" w:hAnsi="Times New Roman"/>
          <w:sz w:val="24"/>
          <w:szCs w:val="24"/>
        </w:rPr>
        <w:t>A polgári kezdeményezés aláíróinak legalább k</w:t>
      </w:r>
      <w:r>
        <w:rPr>
          <w:rFonts w:ascii="Times New Roman" w:hAnsi="Times New Roman"/>
          <w:sz w:val="24"/>
          <w:szCs w:val="24"/>
        </w:rPr>
        <w:t xml:space="preserve">ét tagállamból kell származniuk (korábban a megkötés az volt, hogy </w:t>
      </w:r>
      <w:r w:rsidRPr="00786001">
        <w:rPr>
          <w:rFonts w:ascii="Times New Roman" w:hAnsi="Times New Roman"/>
          <w:sz w:val="24"/>
          <w:szCs w:val="24"/>
        </w:rPr>
        <w:t>legalább a tagállamok egynegyedéből</w:t>
      </w:r>
      <w:r>
        <w:rPr>
          <w:rFonts w:ascii="Times New Roman" w:hAnsi="Times New Roman"/>
          <w:sz w:val="24"/>
          <w:szCs w:val="24"/>
        </w:rPr>
        <w:t>)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Fontos, hogy nem változik: a</w:t>
      </w:r>
      <w:r w:rsidRPr="00786001">
        <w:rPr>
          <w:rFonts w:ascii="Times New Roman" w:hAnsi="Times New Roman"/>
          <w:sz w:val="24"/>
          <w:szCs w:val="24"/>
        </w:rPr>
        <w:t xml:space="preserve"> javasolt polgári kezdeményezés nyilvántartásba vételének időpontjában a résztvevő tagállamokban az a</w:t>
      </w:r>
      <w:r>
        <w:rPr>
          <w:rFonts w:ascii="Times New Roman" w:hAnsi="Times New Roman"/>
          <w:sz w:val="24"/>
          <w:szCs w:val="24"/>
        </w:rPr>
        <w:t>láírók számának el kell érnie a tanácsi rendelet</w:t>
      </w:r>
      <w:r w:rsidRPr="00786001">
        <w:rPr>
          <w:rFonts w:ascii="Times New Roman" w:hAnsi="Times New Roman"/>
          <w:sz w:val="24"/>
          <w:szCs w:val="24"/>
        </w:rPr>
        <w:t xml:space="preserve"> I. melléklet</w:t>
      </w:r>
      <w:r>
        <w:rPr>
          <w:rFonts w:ascii="Times New Roman" w:hAnsi="Times New Roman"/>
          <w:sz w:val="24"/>
          <w:szCs w:val="24"/>
        </w:rPr>
        <w:t>é</w:t>
      </w:r>
      <w:r w:rsidRPr="00786001">
        <w:rPr>
          <w:rFonts w:ascii="Times New Roman" w:hAnsi="Times New Roman"/>
          <w:sz w:val="24"/>
          <w:szCs w:val="24"/>
        </w:rPr>
        <w:t>ben meghatározott legalacsonyabb számokat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Európai Bizottság a polgári kezdeményezés benyújtását követően </w:t>
      </w:r>
      <w:r w:rsidRPr="00786001">
        <w:rPr>
          <w:rFonts w:ascii="Times New Roman" w:hAnsi="Times New Roman"/>
          <w:sz w:val="24"/>
          <w:szCs w:val="24"/>
        </w:rPr>
        <w:t xml:space="preserve">négy hónapon belül foglalja össze </w:t>
      </w:r>
      <w:r>
        <w:rPr>
          <w:rFonts w:ascii="Times New Roman" w:hAnsi="Times New Roman"/>
          <w:sz w:val="24"/>
          <w:szCs w:val="24"/>
        </w:rPr>
        <w:t xml:space="preserve">közleményben </w:t>
      </w:r>
      <w:r w:rsidRPr="00786001">
        <w:rPr>
          <w:rFonts w:ascii="Times New Roman" w:hAnsi="Times New Roman"/>
          <w:sz w:val="24"/>
          <w:szCs w:val="24"/>
        </w:rPr>
        <w:t>a polgári kezdeményezésről alkotott jogi és politikai következtetéseit, az esetlegesen megtenni kívánt lépéseit, és ezek okait, illetve ha nem kíván lépéseket tenni, ennek okait</w:t>
      </w:r>
      <w:r>
        <w:rPr>
          <w:rFonts w:ascii="Times New Roman" w:hAnsi="Times New Roman"/>
          <w:sz w:val="24"/>
          <w:szCs w:val="24"/>
        </w:rPr>
        <w:t xml:space="preserve"> (most ez az időtartam 3 hónap)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Miután a változtatás értelmében hét tagállam helyett akár két tagállamból is elég, hogy összegyűljön az egymillió támogatás aláírás, ezért a polgári kezdeményezés szervezői által kötelezően felállítandó ún. polgári bizottság </w:t>
      </w:r>
      <w:r w:rsidRPr="00B71EAA">
        <w:rPr>
          <w:rFonts w:ascii="Times New Roman" w:hAnsi="Times New Roman"/>
          <w:sz w:val="24"/>
          <w:szCs w:val="24"/>
        </w:rPr>
        <w:t>legalább két résztvevő tagállam esetén két-két olyan személyből áll, akik az adott tagál</w:t>
      </w:r>
      <w:r>
        <w:rPr>
          <w:rFonts w:ascii="Times New Roman" w:hAnsi="Times New Roman"/>
          <w:sz w:val="24"/>
          <w:szCs w:val="24"/>
        </w:rPr>
        <w:t>lamban rendelkeznek lakóhellyel. L</w:t>
      </w:r>
      <w:r w:rsidRPr="00B71EAA">
        <w:rPr>
          <w:rFonts w:ascii="Times New Roman" w:hAnsi="Times New Roman"/>
          <w:sz w:val="24"/>
          <w:szCs w:val="24"/>
        </w:rPr>
        <w:t>egalább öt résztvevő tagállam esetén tagállamonként egy-egy, az adott tagállamban lakóhellyel rendelkező személyből kell öss</w:t>
      </w:r>
      <w:r>
        <w:rPr>
          <w:rFonts w:ascii="Times New Roman" w:hAnsi="Times New Roman"/>
          <w:sz w:val="24"/>
          <w:szCs w:val="24"/>
        </w:rPr>
        <w:t xml:space="preserve">zeállnia a polgári bizottságnak (a jelenlegi szabály szerint a bizottság </w:t>
      </w:r>
      <w:r w:rsidRPr="00B71EAA">
        <w:rPr>
          <w:rFonts w:ascii="Times New Roman" w:hAnsi="Times New Roman"/>
          <w:sz w:val="24"/>
          <w:szCs w:val="24"/>
        </w:rPr>
        <w:t>legalább hét olyan személyből áll, akik legalább hét különböző tagállamban rendelkeznek lakóhellyel</w:t>
      </w:r>
      <w:r>
        <w:rPr>
          <w:rFonts w:ascii="Times New Roman" w:hAnsi="Times New Roman"/>
          <w:sz w:val="24"/>
          <w:szCs w:val="24"/>
        </w:rPr>
        <w:t xml:space="preserve"> – a személyek száma most a tagállamok számának függvényében alakul)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alapján </w:t>
      </w:r>
      <w:r w:rsidRPr="00887B0A">
        <w:rPr>
          <w:rFonts w:ascii="Times New Roman" w:hAnsi="Times New Roman"/>
          <w:sz w:val="24"/>
          <w:szCs w:val="24"/>
        </w:rPr>
        <w:t>a javasol</w:t>
      </w:r>
      <w:r>
        <w:rPr>
          <w:rFonts w:ascii="Times New Roman" w:hAnsi="Times New Roman"/>
          <w:sz w:val="24"/>
          <w:szCs w:val="24"/>
        </w:rPr>
        <w:t>t polgári kezdeményezés nem eshet</w:t>
      </w:r>
      <w:r w:rsidRPr="00887B0A">
        <w:rPr>
          <w:rFonts w:ascii="Times New Roman" w:hAnsi="Times New Roman"/>
          <w:sz w:val="24"/>
          <w:szCs w:val="24"/>
        </w:rPr>
        <w:t xml:space="preserve"> nyilvánvalóan a Bizottság azon hatáskörén kívül, hogy olyan kérdésekkel kapcsolatban dolgozzon ki jogszabályjavaslatot az Európai Unió és az uniós polgárok érdekeit védelmezve, amelyeket nem lehet hatékonyan kezelni tagállami szinten</w:t>
      </w:r>
      <w:r>
        <w:rPr>
          <w:rFonts w:ascii="Times New Roman" w:hAnsi="Times New Roman"/>
          <w:sz w:val="24"/>
          <w:szCs w:val="24"/>
        </w:rPr>
        <w:t xml:space="preserve"> (jelenleg: nem eshet nyilvánvalóan a Bizottság azon hatáskörén kívül, hogy „</w:t>
      </w:r>
      <w:r w:rsidRPr="00887B0A">
        <w:rPr>
          <w:rFonts w:ascii="Times New Roman" w:hAnsi="Times New Roman"/>
          <w:sz w:val="24"/>
          <w:szCs w:val="24"/>
        </w:rPr>
        <w:t>a Szerződések végrehajtásához uniós jogi aktusra irányuló javaslatot nyújtson be</w:t>
      </w:r>
      <w:r>
        <w:rPr>
          <w:rFonts w:ascii="Times New Roman" w:hAnsi="Times New Roman"/>
          <w:sz w:val="24"/>
          <w:szCs w:val="24"/>
        </w:rPr>
        <w:t>”)</w:t>
      </w:r>
    </w:p>
    <w:p w:rsidR="00F15DF1" w:rsidRDefault="00F15DF1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Fontos, hogy az Európai Bizottságnak továbbra is fenn kell tartania </w:t>
      </w:r>
      <w:r w:rsidRPr="009D5E15">
        <w:rPr>
          <w:rFonts w:ascii="Times New Roman" w:hAnsi="Times New Roman"/>
          <w:sz w:val="24"/>
          <w:szCs w:val="24"/>
        </w:rPr>
        <w:t>a maga által kifejlesztett, az online gy</w:t>
      </w:r>
      <w:r>
        <w:rPr>
          <w:rFonts w:ascii="Times New Roman" w:hAnsi="Times New Roman"/>
          <w:sz w:val="24"/>
          <w:szCs w:val="24"/>
        </w:rPr>
        <w:t>űjtési rendszerek tekintetében a</w:t>
      </w:r>
      <w:r w:rsidRPr="009D5E15">
        <w:rPr>
          <w:rFonts w:ascii="Times New Roman" w:hAnsi="Times New Roman"/>
          <w:sz w:val="24"/>
          <w:szCs w:val="24"/>
        </w:rPr>
        <w:t xml:space="preserve"> rendelet előírásainak való megfeleléshez szükséges műszaki és biztonsági jellemzőkkel rendelkező, nyílt</w:t>
      </w:r>
      <w:r>
        <w:rPr>
          <w:rFonts w:ascii="Times New Roman" w:hAnsi="Times New Roman"/>
          <w:sz w:val="24"/>
          <w:szCs w:val="24"/>
        </w:rPr>
        <w:t xml:space="preserve"> forráskódú szoftvert, és ezáltal támogatnia kell a kezdeményezés online gyűjtési módszerét</w:t>
      </w:r>
    </w:p>
    <w:p w:rsidR="00F15DF1" w:rsidRDefault="00F15DF1" w:rsidP="00C81346">
      <w:pPr>
        <w:jc w:val="both"/>
        <w:rPr>
          <w:rFonts w:ascii="Times New Roman" w:hAnsi="Times New Roman"/>
          <w:sz w:val="24"/>
          <w:szCs w:val="24"/>
        </w:rPr>
      </w:pPr>
    </w:p>
    <w:p w:rsidR="00F15DF1" w:rsidRDefault="00F15DF1" w:rsidP="00C813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polgári kezdeményezés javasolt átalakítását a jogintézmény gyorsabbá és alkalmazhatóbbá tétele indokolja, ugyanakkor a Bizottság elbírálási idejének három hónapról négy hónapra emelésével esélyt kíván adni az alapos bizottsági döntések meghozatalához.</w:t>
      </w:r>
    </w:p>
    <w:p w:rsidR="00F15DF1" w:rsidRPr="00C81346" w:rsidRDefault="00F15DF1" w:rsidP="00C813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legfőbb cél, hogy a közvetlen demokráciának ezt a fontos eszközét és intézményét közelebb hozzuk az európai polgárokhoz.</w:t>
      </w:r>
    </w:p>
    <w:sectPr w:rsidR="00F15DF1" w:rsidRPr="00C81346" w:rsidSect="005F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763"/>
    <w:multiLevelType w:val="hybridMultilevel"/>
    <w:tmpl w:val="D00CF8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67CE3"/>
    <w:multiLevelType w:val="hybridMultilevel"/>
    <w:tmpl w:val="AA76190E"/>
    <w:lvl w:ilvl="0" w:tplc="2054B8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01"/>
    <w:rsid w:val="00040A25"/>
    <w:rsid w:val="0042685C"/>
    <w:rsid w:val="004A7814"/>
    <w:rsid w:val="005F2BA0"/>
    <w:rsid w:val="00786001"/>
    <w:rsid w:val="008064A7"/>
    <w:rsid w:val="00860404"/>
    <w:rsid w:val="00887B0A"/>
    <w:rsid w:val="008B68DA"/>
    <w:rsid w:val="009D5E15"/>
    <w:rsid w:val="00A51BBD"/>
    <w:rsid w:val="00B40DAF"/>
    <w:rsid w:val="00B71EAA"/>
    <w:rsid w:val="00C81346"/>
    <w:rsid w:val="00C878DA"/>
    <w:rsid w:val="00D95E66"/>
    <w:rsid w:val="00E907CE"/>
    <w:rsid w:val="00EF36CB"/>
    <w:rsid w:val="00F15DF1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európai polgári kezdeményezés reformja</dc:title>
  <dc:subject/>
  <dc:creator>Szasza</dc:creator>
  <cp:keywords/>
  <dc:description/>
  <cp:lastModifiedBy>Lóránt Károly</cp:lastModifiedBy>
  <cp:revision>2</cp:revision>
  <dcterms:created xsi:type="dcterms:W3CDTF">2020-07-14T19:21:00Z</dcterms:created>
  <dcterms:modified xsi:type="dcterms:W3CDTF">2020-07-14T19:21:00Z</dcterms:modified>
</cp:coreProperties>
</file>