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A7" w:rsidRPr="0036568D" w:rsidRDefault="00D841A7" w:rsidP="0036568D">
      <w:pPr>
        <w:jc w:val="center"/>
        <w:rPr>
          <w:rFonts w:ascii="Times New Roman" w:hAnsi="Times New Roman"/>
          <w:b/>
          <w:sz w:val="24"/>
          <w:szCs w:val="24"/>
        </w:rPr>
      </w:pPr>
      <w:r w:rsidRPr="0036568D">
        <w:rPr>
          <w:rFonts w:ascii="Times New Roman" w:hAnsi="Times New Roman"/>
          <w:b/>
          <w:sz w:val="24"/>
          <w:szCs w:val="24"/>
        </w:rPr>
        <w:t>Nem vált be az európai polgári kezdeményezés – Döntsön a jövőben az EP!</w:t>
      </w:r>
    </w:p>
    <w:p w:rsidR="00D841A7" w:rsidRPr="0036568D" w:rsidRDefault="00D841A7" w:rsidP="003656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41A7" w:rsidRPr="00816497" w:rsidRDefault="00D841A7" w:rsidP="00816497">
      <w:pPr>
        <w:jc w:val="both"/>
        <w:rPr>
          <w:rFonts w:ascii="Times New Roman" w:hAnsi="Times New Roman"/>
          <w:sz w:val="24"/>
          <w:szCs w:val="24"/>
        </w:rPr>
      </w:pPr>
      <w:r w:rsidRPr="00816497">
        <w:rPr>
          <w:rFonts w:ascii="Times New Roman" w:hAnsi="Times New Roman"/>
          <w:sz w:val="24"/>
          <w:szCs w:val="24"/>
        </w:rPr>
        <w:t xml:space="preserve">Az európai polgári kezdeményezés </w:t>
      </w:r>
      <w:r>
        <w:rPr>
          <w:rFonts w:ascii="Times New Roman" w:hAnsi="Times New Roman"/>
          <w:sz w:val="24"/>
          <w:szCs w:val="24"/>
        </w:rPr>
        <w:t xml:space="preserve">lényege, hogy </w:t>
      </w:r>
      <w:r w:rsidRPr="00816497">
        <w:rPr>
          <w:rFonts w:ascii="Times New Roman" w:hAnsi="Times New Roman"/>
          <w:sz w:val="24"/>
          <w:szCs w:val="24"/>
        </w:rPr>
        <w:t>jogalkotási javaslat előterjesztésére kéri az Európai Bizottságot olyan ügyekben, amelyekkel kapcsolatban az Unió hatáskörébe tartozik a j</w:t>
      </w:r>
      <w:r>
        <w:rPr>
          <w:rFonts w:ascii="Times New Roman" w:hAnsi="Times New Roman"/>
          <w:sz w:val="24"/>
          <w:szCs w:val="24"/>
        </w:rPr>
        <w:t>ogszabályok alkotása. A polgári</w:t>
      </w:r>
      <w:r w:rsidRPr="00816497">
        <w:rPr>
          <w:rFonts w:ascii="Times New Roman" w:hAnsi="Times New Roman"/>
          <w:sz w:val="24"/>
          <w:szCs w:val="24"/>
        </w:rPr>
        <w:t xml:space="preserve"> kezdeményezést a 28 uniós tagország közül legalább 7-ből származó, legkevesebb 1 millió uniós polgárnak kell támogatnia. A 7 tagállam mindegyikében össze kell gyűjteni a minimálisan szükséges számú aláírást.</w:t>
      </w:r>
    </w:p>
    <w:p w:rsidR="00D841A7" w:rsidRDefault="00D841A7" w:rsidP="00816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Magát az intézményt </w:t>
      </w:r>
      <w:r w:rsidRPr="00816497">
        <w:rPr>
          <w:rFonts w:ascii="Times New Roman" w:hAnsi="Times New Roman"/>
          <w:b/>
          <w:sz w:val="24"/>
          <w:szCs w:val="24"/>
        </w:rPr>
        <w:t>a Lisszaboni Szerződés hívta életre.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497">
        <w:rPr>
          <w:rFonts w:ascii="Times New Roman" w:hAnsi="Times New Roman"/>
          <w:sz w:val="24"/>
          <w:szCs w:val="24"/>
        </w:rPr>
        <w:t xml:space="preserve">A polgári kezdeményezésre vonatkozó szabályokat és eljárásokat egy uniós rendelet </w:t>
      </w:r>
      <w:r>
        <w:rPr>
          <w:rFonts w:ascii="Times New Roman" w:hAnsi="Times New Roman"/>
          <w:sz w:val="24"/>
          <w:szCs w:val="24"/>
        </w:rPr>
        <w:t>(</w:t>
      </w:r>
      <w:r w:rsidRPr="00816497">
        <w:rPr>
          <w:rFonts w:ascii="Times New Roman" w:hAnsi="Times New Roman"/>
          <w:b/>
          <w:sz w:val="24"/>
          <w:szCs w:val="24"/>
        </w:rPr>
        <w:t>az Európai Parlament és a Tanács 211/2011/EU rendelete a polgári kezdeményezésről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16497">
        <w:rPr>
          <w:rFonts w:ascii="Times New Roman" w:hAnsi="Times New Roman"/>
          <w:sz w:val="24"/>
          <w:szCs w:val="24"/>
        </w:rPr>
        <w:t xml:space="preserve">rögzíti, amelyet </w:t>
      </w:r>
      <w:r>
        <w:rPr>
          <w:rFonts w:ascii="Times New Roman" w:hAnsi="Times New Roman"/>
          <w:sz w:val="24"/>
          <w:szCs w:val="24"/>
        </w:rPr>
        <w:t>2011. február 16-án fogadtak</w:t>
      </w:r>
      <w:r w:rsidRPr="00816497">
        <w:rPr>
          <w:rFonts w:ascii="Times New Roman" w:hAnsi="Times New Roman"/>
          <w:sz w:val="24"/>
          <w:szCs w:val="24"/>
        </w:rPr>
        <w:t xml:space="preserve"> el.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816497">
        <w:rPr>
          <w:rFonts w:ascii="Times New Roman" w:hAnsi="Times New Roman"/>
          <w:sz w:val="24"/>
          <w:szCs w:val="24"/>
        </w:rPr>
        <w:t>jogszabály 2012. április 1-jén lépett hatályba, és közvetlenül alkalmazandó minden uniós tagállamban.</w:t>
      </w:r>
    </w:p>
    <w:p w:rsidR="00D841A7" w:rsidRDefault="00D841A7" w:rsidP="00816497">
      <w:pPr>
        <w:jc w:val="both"/>
        <w:rPr>
          <w:rFonts w:ascii="Times New Roman" w:hAnsi="Times New Roman"/>
          <w:sz w:val="24"/>
          <w:szCs w:val="24"/>
        </w:rPr>
      </w:pPr>
      <w:r w:rsidRPr="00816497">
        <w:rPr>
          <w:rFonts w:ascii="Times New Roman" w:hAnsi="Times New Roman"/>
          <w:sz w:val="24"/>
          <w:szCs w:val="24"/>
        </w:rPr>
        <w:t>Az online gyűjtési rendszerekre vonatkozó részletes technikai előírásokat a Bizottság 1179/2011/EU végrehajtási rendelete (2011. november 17.) tartalmazza.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497">
        <w:rPr>
          <w:rFonts w:ascii="Times New Roman" w:hAnsi="Times New Roman"/>
          <w:sz w:val="24"/>
          <w:szCs w:val="24"/>
        </w:rPr>
        <w:t>A rendelet hazai végrehajtásához szükséges szabályokat a népszavazási kezdeményezésről, az európai polgári kezdeményezésről, valamint a népszavazási eljárásról szóló 2013. évi CCXXXVIII. törvény IV. Fejezete állapítja meg.</w:t>
      </w:r>
    </w:p>
    <w:p w:rsidR="00D841A7" w:rsidRDefault="00D841A7" w:rsidP="00816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Magát a lehetőséget a polgárok és civilek örömmel fogadták, 2012-es bevezetésekor </w:t>
      </w:r>
      <w:r w:rsidRPr="00816497">
        <w:rPr>
          <w:rFonts w:ascii="Times New Roman" w:hAnsi="Times New Roman"/>
          <w:sz w:val="24"/>
          <w:szCs w:val="24"/>
        </w:rPr>
        <w:t>a részvételi demokrácia innovatív eszközének tekintették.</w:t>
      </w:r>
      <w:r>
        <w:rPr>
          <w:rFonts w:ascii="Times New Roman" w:hAnsi="Times New Roman"/>
          <w:sz w:val="24"/>
          <w:szCs w:val="24"/>
        </w:rPr>
        <w:t xml:space="preserve"> A nagyszerű ötlet azonban nem vált be a gyakorlatban, sőt nem túlzás azt állítani, hogy megbukott; az első három évben, </w:t>
      </w:r>
      <w:r w:rsidRPr="00C86DFF">
        <w:rPr>
          <w:rFonts w:ascii="Times New Roman" w:hAnsi="Times New Roman"/>
          <w:b/>
          <w:sz w:val="24"/>
          <w:szCs w:val="24"/>
        </w:rPr>
        <w:t>2012 tavaszától 2015 tavaszáig</w:t>
      </w:r>
      <w:r>
        <w:rPr>
          <w:rFonts w:ascii="Times New Roman" w:hAnsi="Times New Roman"/>
          <w:sz w:val="24"/>
          <w:szCs w:val="24"/>
        </w:rPr>
        <w:t xml:space="preserve"> ugyanis a túlzott bürokratikus akadályok, illetve</w:t>
      </w:r>
      <w:r w:rsidRPr="00816497">
        <w:rPr>
          <w:rFonts w:ascii="Times New Roman" w:hAnsi="Times New Roman"/>
          <w:sz w:val="24"/>
          <w:szCs w:val="24"/>
        </w:rPr>
        <w:t xml:space="preserve"> az Európai Bizottság hozzáállása </w:t>
      </w:r>
      <w:r>
        <w:rPr>
          <w:rFonts w:ascii="Times New Roman" w:hAnsi="Times New Roman"/>
          <w:sz w:val="24"/>
          <w:szCs w:val="24"/>
        </w:rPr>
        <w:t xml:space="preserve">miatt </w:t>
      </w:r>
      <w:r w:rsidRPr="00C86DFF">
        <w:rPr>
          <w:rFonts w:ascii="Times New Roman" w:hAnsi="Times New Roman"/>
          <w:b/>
          <w:sz w:val="24"/>
          <w:szCs w:val="24"/>
        </w:rPr>
        <w:t>51 állampolgári kezdeményezésből mindössze háromnak sikerül</w:t>
      </w:r>
      <w:r>
        <w:rPr>
          <w:rFonts w:ascii="Times New Roman" w:hAnsi="Times New Roman"/>
          <w:b/>
          <w:sz w:val="24"/>
          <w:szCs w:val="24"/>
        </w:rPr>
        <w:t>t összegyűjteni a szükséges egy</w:t>
      </w:r>
      <w:r w:rsidRPr="00C86DFF">
        <w:rPr>
          <w:rFonts w:ascii="Times New Roman" w:hAnsi="Times New Roman"/>
          <w:b/>
          <w:sz w:val="24"/>
          <w:szCs w:val="24"/>
        </w:rPr>
        <w:t>millió aláírást, és ezek közül is csak kettő kapott hivatalos választ a Bizottságtól.</w:t>
      </w:r>
      <w:r>
        <w:rPr>
          <w:rFonts w:ascii="Times New Roman" w:hAnsi="Times New Roman"/>
          <w:sz w:val="24"/>
          <w:szCs w:val="24"/>
        </w:rPr>
        <w:t xml:space="preserve"> Ugyanis </w:t>
      </w:r>
      <w:r w:rsidRPr="00C86DFF">
        <w:rPr>
          <w:rFonts w:ascii="Times New Roman" w:hAnsi="Times New Roman"/>
          <w:b/>
          <w:sz w:val="24"/>
          <w:szCs w:val="24"/>
        </w:rPr>
        <w:t>az Európai Bizottság,</w:t>
      </w:r>
      <w:r>
        <w:rPr>
          <w:rFonts w:ascii="Times New Roman" w:hAnsi="Times New Roman"/>
          <w:sz w:val="24"/>
          <w:szCs w:val="24"/>
        </w:rPr>
        <w:t xml:space="preserve"> amely</w:t>
      </w:r>
      <w:r w:rsidRPr="00C86DFF">
        <w:rPr>
          <w:rFonts w:ascii="Times New Roman" w:hAnsi="Times New Roman"/>
          <w:sz w:val="24"/>
          <w:szCs w:val="24"/>
        </w:rPr>
        <w:t xml:space="preserve"> </w:t>
      </w:r>
      <w:r w:rsidRPr="00C86DFF">
        <w:rPr>
          <w:rFonts w:ascii="Times New Roman" w:hAnsi="Times New Roman"/>
          <w:b/>
          <w:sz w:val="24"/>
          <w:szCs w:val="24"/>
        </w:rPr>
        <w:t>egyszerre címzettje és elbírálója</w:t>
      </w:r>
      <w:r w:rsidRPr="00C86DF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benyújtott</w:t>
      </w:r>
      <w:r w:rsidRPr="00C86DFF">
        <w:rPr>
          <w:rFonts w:ascii="Times New Roman" w:hAnsi="Times New Roman"/>
          <w:sz w:val="24"/>
          <w:szCs w:val="24"/>
        </w:rPr>
        <w:t xml:space="preserve"> kezdeményezéseknek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6DFF">
        <w:rPr>
          <w:rFonts w:ascii="Times New Roman" w:hAnsi="Times New Roman"/>
          <w:b/>
          <w:sz w:val="24"/>
          <w:szCs w:val="24"/>
        </w:rPr>
        <w:t>folyamatosan akadályozta azokat, mivel komoly érdekellentéte áll fenn,</w:t>
      </w:r>
      <w:r>
        <w:rPr>
          <w:rFonts w:ascii="Times New Roman" w:hAnsi="Times New Roman"/>
          <w:sz w:val="24"/>
          <w:szCs w:val="24"/>
        </w:rPr>
        <w:t xml:space="preserve"> s félti saját</w:t>
      </w:r>
      <w:r w:rsidRPr="00C86DFF">
        <w:rPr>
          <w:rFonts w:ascii="Times New Roman" w:hAnsi="Times New Roman"/>
          <w:sz w:val="24"/>
          <w:szCs w:val="24"/>
        </w:rPr>
        <w:t xml:space="preserve"> jogalkotási kezdeményezői szerepét</w:t>
      </w:r>
      <w:r>
        <w:rPr>
          <w:rFonts w:ascii="Times New Roman" w:hAnsi="Times New Roman"/>
          <w:sz w:val="24"/>
          <w:szCs w:val="24"/>
        </w:rPr>
        <w:t xml:space="preserve">; de sajnos több esetben okkal merül fel a gyanú, hogy </w:t>
      </w:r>
      <w:r w:rsidRPr="005B121F">
        <w:rPr>
          <w:rFonts w:ascii="Times New Roman" w:hAnsi="Times New Roman"/>
          <w:b/>
          <w:sz w:val="24"/>
          <w:szCs w:val="24"/>
        </w:rPr>
        <w:t xml:space="preserve">politikai </w:t>
      </w:r>
      <w:r w:rsidRPr="00C86DFF">
        <w:rPr>
          <w:rFonts w:ascii="Times New Roman" w:hAnsi="Times New Roman"/>
          <w:b/>
          <w:sz w:val="24"/>
          <w:szCs w:val="24"/>
        </w:rPr>
        <w:t>motivációk is meghúzódtak a</w:t>
      </w:r>
      <w:r>
        <w:rPr>
          <w:rFonts w:ascii="Times New Roman" w:hAnsi="Times New Roman"/>
          <w:b/>
          <w:sz w:val="24"/>
          <w:szCs w:val="24"/>
        </w:rPr>
        <w:t>z EU „kormányának” nevezhető</w:t>
      </w:r>
      <w:r w:rsidRPr="00C86DFF">
        <w:rPr>
          <w:rFonts w:ascii="Times New Roman" w:hAnsi="Times New Roman"/>
          <w:b/>
          <w:sz w:val="24"/>
          <w:szCs w:val="24"/>
        </w:rPr>
        <w:t xml:space="preserve"> Bizottság elutasító magatartása mögött.</w:t>
      </w:r>
    </w:p>
    <w:p w:rsidR="00D841A7" w:rsidRDefault="00D841A7" w:rsidP="00816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Winkler Gyula erdélyi magyar EP-képviselő egy éve megfogalmazott elvi álláspontja szerint </w:t>
      </w:r>
      <w:r w:rsidRPr="00886E7C">
        <w:rPr>
          <w:rFonts w:ascii="Times New Roman" w:hAnsi="Times New Roman"/>
          <w:b/>
          <w:sz w:val="24"/>
          <w:szCs w:val="24"/>
        </w:rPr>
        <w:t>az Európai Parlament az a fórum, amelynek el kell végeznie ezt a feladatot,</w:t>
      </w:r>
      <w:r w:rsidRPr="00C86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vagyis hogy </w:t>
      </w:r>
      <w:r w:rsidRPr="00886E7C">
        <w:rPr>
          <w:rFonts w:ascii="Times New Roman" w:hAnsi="Times New Roman"/>
          <w:b/>
          <w:sz w:val="24"/>
          <w:szCs w:val="24"/>
        </w:rPr>
        <w:t xml:space="preserve">az európai polgári kezdeményezés eszközén </w:t>
      </w:r>
      <w:r>
        <w:rPr>
          <w:rFonts w:ascii="Times New Roman" w:hAnsi="Times New Roman"/>
          <w:b/>
          <w:sz w:val="24"/>
          <w:szCs w:val="24"/>
        </w:rPr>
        <w:t xml:space="preserve">keresztül </w:t>
      </w:r>
      <w:r w:rsidRPr="00886E7C">
        <w:rPr>
          <w:rFonts w:ascii="Times New Roman" w:hAnsi="Times New Roman"/>
          <w:b/>
          <w:sz w:val="24"/>
          <w:szCs w:val="24"/>
        </w:rPr>
        <w:t>segítse Európa polgárait jogaik szabad gyakorlásában,</w:t>
      </w:r>
      <w:r>
        <w:rPr>
          <w:rFonts w:ascii="Times New Roman" w:hAnsi="Times New Roman"/>
          <w:sz w:val="24"/>
          <w:szCs w:val="24"/>
        </w:rPr>
        <w:t xml:space="preserve"> ezáltal visszaadva a polgári kezdeményezésnek</w:t>
      </w:r>
      <w:r w:rsidRPr="00C86DFF">
        <w:rPr>
          <w:rFonts w:ascii="Times New Roman" w:hAnsi="Times New Roman"/>
          <w:sz w:val="24"/>
          <w:szCs w:val="24"/>
        </w:rPr>
        <w:t xml:space="preserve"> azt az erőt, amelyet</w:t>
      </w:r>
      <w:r>
        <w:rPr>
          <w:rFonts w:ascii="Times New Roman" w:hAnsi="Times New Roman"/>
          <w:sz w:val="24"/>
          <w:szCs w:val="24"/>
        </w:rPr>
        <w:t xml:space="preserve"> attól már</w:t>
      </w:r>
      <w:r w:rsidRPr="00C86DFF">
        <w:rPr>
          <w:rFonts w:ascii="Times New Roman" w:hAnsi="Times New Roman"/>
          <w:sz w:val="24"/>
          <w:szCs w:val="24"/>
        </w:rPr>
        <w:t xml:space="preserve"> létrehozásának pillanatától </w:t>
      </w:r>
      <w:r>
        <w:rPr>
          <w:rFonts w:ascii="Times New Roman" w:hAnsi="Times New Roman"/>
          <w:sz w:val="24"/>
          <w:szCs w:val="24"/>
        </w:rPr>
        <w:t>oly sokan reméltek. A winkleri gondolat könnyen igazolható: ugyanis az EP-ben az európaiak által közvetlenül megválasztott képviselők ülnek, akik saját polgáraik érdekeit képviselik, míg a Bizottság elviekben az Uniót magát mint egészt képviseli; az egyik egy közvetlenül választott intézmény, a másik pedig egy sokkal kevésbé polgárközeli – delegált tagokból álló – biztosi testület. Érdemes lenne tehát megfontolni, s módosítani a Lisszaboni Szerződés 11. cikkét.</w:t>
      </w:r>
    </w:p>
    <w:p w:rsidR="00D841A7" w:rsidRPr="00C86DFF" w:rsidRDefault="00D841A7" w:rsidP="0081649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41A7" w:rsidRPr="00C86DFF" w:rsidSect="00BD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7"/>
    <w:rsid w:val="000A5B3F"/>
    <w:rsid w:val="000D4DAE"/>
    <w:rsid w:val="0014222A"/>
    <w:rsid w:val="001F02D7"/>
    <w:rsid w:val="00243574"/>
    <w:rsid w:val="002657A3"/>
    <w:rsid w:val="002F2075"/>
    <w:rsid w:val="00316605"/>
    <w:rsid w:val="0036568D"/>
    <w:rsid w:val="003C410E"/>
    <w:rsid w:val="003F1730"/>
    <w:rsid w:val="004712D6"/>
    <w:rsid w:val="00570E52"/>
    <w:rsid w:val="005B121F"/>
    <w:rsid w:val="00816497"/>
    <w:rsid w:val="0088305B"/>
    <w:rsid w:val="00886E7C"/>
    <w:rsid w:val="00901518"/>
    <w:rsid w:val="009670B7"/>
    <w:rsid w:val="00A90593"/>
    <w:rsid w:val="00A96131"/>
    <w:rsid w:val="00B91D2A"/>
    <w:rsid w:val="00BD210F"/>
    <w:rsid w:val="00C86DFF"/>
    <w:rsid w:val="00C9537D"/>
    <w:rsid w:val="00D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385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 vált be az európai polgári kezdeményezés – Döntsön a jövőben az EP</dc:title>
  <dc:subject/>
  <dc:creator>Szasza</dc:creator>
  <cp:keywords/>
  <dc:description/>
  <cp:lastModifiedBy>Lóránt Károly</cp:lastModifiedBy>
  <cp:revision>2</cp:revision>
  <dcterms:created xsi:type="dcterms:W3CDTF">2020-07-14T19:20:00Z</dcterms:created>
  <dcterms:modified xsi:type="dcterms:W3CDTF">2020-07-14T19:20:00Z</dcterms:modified>
</cp:coreProperties>
</file>